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1C29C9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1C29C9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1C29C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1C29C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1C29C9">
        <w:rPr>
          <w:rFonts w:ascii="Times New Roman" w:hAnsi="Times New Roman"/>
          <w:sz w:val="28"/>
          <w:szCs w:val="28"/>
        </w:rPr>
        <w:t xml:space="preserve">дев’ятнадцята </w:t>
      </w:r>
      <w:r w:rsidRPr="00722DD8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1C29C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1C29C9" w:rsidP="001C29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1C29C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1C29C9" w:rsidRDefault="001C29C9" w:rsidP="001C29C9">
      <w:pPr>
        <w:pStyle w:val="a6"/>
        <w:jc w:val="both"/>
        <w:rPr>
          <w:rStyle w:val="a8"/>
        </w:rPr>
      </w:pPr>
    </w:p>
    <w:p w:rsidR="001C29C9" w:rsidRPr="006F5703" w:rsidRDefault="001C29C9" w:rsidP="001C29C9">
      <w:pPr>
        <w:pStyle w:val="a6"/>
        <w:jc w:val="both"/>
        <w:rPr>
          <w:rStyle w:val="a8"/>
        </w:rPr>
      </w:pPr>
      <w:r w:rsidRPr="006F5703">
        <w:rPr>
          <w:rStyle w:val="a8"/>
        </w:rPr>
        <w:t xml:space="preserve">Про надання згоди Чернігівській </w:t>
      </w:r>
    </w:p>
    <w:p w:rsidR="001C29C9" w:rsidRDefault="001C29C9" w:rsidP="001C29C9">
      <w:pPr>
        <w:pStyle w:val="a6"/>
        <w:jc w:val="both"/>
        <w:rPr>
          <w:rStyle w:val="a8"/>
        </w:rPr>
      </w:pPr>
      <w:r w:rsidRPr="006F5703">
        <w:rPr>
          <w:rStyle w:val="a8"/>
        </w:rPr>
        <w:t>обласній військовій адміністрації</w:t>
      </w:r>
    </w:p>
    <w:p w:rsidR="001C29C9" w:rsidRPr="006F5703" w:rsidRDefault="001C29C9" w:rsidP="001C29C9">
      <w:pPr>
        <w:pStyle w:val="a6"/>
        <w:jc w:val="both"/>
        <w:rPr>
          <w:rStyle w:val="a8"/>
        </w:rPr>
      </w:pPr>
      <w:r w:rsidRPr="006F5703">
        <w:rPr>
          <w:rStyle w:val="a8"/>
        </w:rPr>
        <w:t>на централізоване перерахування</w:t>
      </w:r>
      <w:r>
        <w:rPr>
          <w:rStyle w:val="a8"/>
        </w:rPr>
        <w:t xml:space="preserve"> субвенції</w:t>
      </w:r>
    </w:p>
    <w:p w:rsidR="001C29C9" w:rsidRPr="006F5703" w:rsidRDefault="001C29C9" w:rsidP="001C29C9">
      <w:pPr>
        <w:pStyle w:val="a6"/>
        <w:jc w:val="both"/>
        <w:rPr>
          <w:rStyle w:val="a8"/>
        </w:rPr>
      </w:pPr>
      <w:r w:rsidRPr="006F5703">
        <w:rPr>
          <w:rStyle w:val="a8"/>
        </w:rPr>
        <w:t xml:space="preserve">без розподілу її </w:t>
      </w:r>
      <w:r>
        <w:rPr>
          <w:rStyle w:val="a8"/>
        </w:rPr>
        <w:t xml:space="preserve">селищному </w:t>
      </w:r>
      <w:r w:rsidRPr="006F5703">
        <w:rPr>
          <w:rStyle w:val="a8"/>
        </w:rPr>
        <w:t xml:space="preserve">бюджету </w:t>
      </w:r>
    </w:p>
    <w:p w:rsidR="001C29C9" w:rsidRPr="006F5703" w:rsidRDefault="001C29C9" w:rsidP="001C29C9">
      <w:pPr>
        <w:pStyle w:val="a6"/>
        <w:jc w:val="both"/>
        <w:rPr>
          <w:rStyle w:val="a8"/>
        </w:rPr>
      </w:pPr>
      <w:r w:rsidRPr="006F5703">
        <w:rPr>
          <w:rStyle w:val="a8"/>
        </w:rPr>
        <w:t>на погашення заборгованості з різниці</w:t>
      </w:r>
    </w:p>
    <w:p w:rsidR="001C29C9" w:rsidRPr="006F5703" w:rsidRDefault="001C29C9" w:rsidP="001C29C9">
      <w:pPr>
        <w:pStyle w:val="a6"/>
        <w:jc w:val="both"/>
        <w:rPr>
          <w:rStyle w:val="a8"/>
        </w:rPr>
      </w:pPr>
      <w:r w:rsidRPr="006F5703">
        <w:rPr>
          <w:rStyle w:val="a8"/>
        </w:rPr>
        <w:t>в тарифах, що підлягають врегулюванню</w:t>
      </w:r>
    </w:p>
    <w:p w:rsidR="001C29C9" w:rsidRDefault="001C29C9" w:rsidP="001C29C9">
      <w:pPr>
        <w:pStyle w:val="a6"/>
        <w:jc w:val="left"/>
        <w:rPr>
          <w:rStyle w:val="a8"/>
        </w:rPr>
      </w:pPr>
    </w:p>
    <w:p w:rsidR="001C29C9" w:rsidRPr="006F5703" w:rsidRDefault="001C29C9" w:rsidP="001C29C9">
      <w:pPr>
        <w:pStyle w:val="a6"/>
        <w:jc w:val="left"/>
        <w:rPr>
          <w:rStyle w:val="a8"/>
        </w:rPr>
      </w:pPr>
    </w:p>
    <w:p w:rsidR="001C29C9" w:rsidRPr="001C29C9" w:rsidRDefault="001C29C9" w:rsidP="001C29C9">
      <w:pPr>
        <w:tabs>
          <w:tab w:val="left" w:pos="426"/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29C9">
        <w:rPr>
          <w:rFonts w:ascii="Times New Roman" w:hAnsi="Times New Roman"/>
          <w:sz w:val="28"/>
          <w:szCs w:val="28"/>
        </w:rPr>
        <w:t xml:space="preserve">Керуючись ст. 25, пунктом 1, ст. 59 Закону України "Про місцеве самоврядування в Україні", постановою Кабінету Міністрів України </w:t>
      </w:r>
      <w:r>
        <w:rPr>
          <w:rFonts w:ascii="Times New Roman" w:hAnsi="Times New Roman"/>
          <w:sz w:val="28"/>
          <w:szCs w:val="28"/>
        </w:rPr>
        <w:t xml:space="preserve">від 20.12.2022р. </w:t>
      </w:r>
      <w:r w:rsidRPr="001C29C9">
        <w:rPr>
          <w:rFonts w:ascii="Times New Roman" w:hAnsi="Times New Roman"/>
          <w:sz w:val="28"/>
          <w:szCs w:val="28"/>
        </w:rPr>
        <w:t xml:space="preserve">№1403 </w:t>
      </w:r>
      <w:proofErr w:type="spellStart"/>
      <w:r w:rsidRPr="001C29C9">
        <w:rPr>
          <w:rFonts w:ascii="Times New Roman" w:hAnsi="Times New Roman"/>
          <w:sz w:val="28"/>
          <w:szCs w:val="28"/>
        </w:rPr>
        <w:t>“Про</w:t>
      </w:r>
      <w:proofErr w:type="spellEnd"/>
      <w:r w:rsidRPr="001C29C9">
        <w:rPr>
          <w:rFonts w:ascii="Times New Roman" w:hAnsi="Times New Roman"/>
          <w:sz w:val="28"/>
          <w:szCs w:val="28"/>
        </w:rPr>
        <w:t xml:space="preserve"> затвердження Порядку та умов надання у 2022 році субвенції з державного бюджету місцевим бюджетам на компенсацію різниці в тарифах на теплову енергію, послуги з постачання теплової енергії та постачання гарячої води згідно із Законом України </w:t>
      </w:r>
      <w:proofErr w:type="spellStart"/>
      <w:r w:rsidRPr="001C29C9">
        <w:rPr>
          <w:rFonts w:ascii="Times New Roman" w:hAnsi="Times New Roman"/>
          <w:sz w:val="28"/>
          <w:szCs w:val="28"/>
        </w:rPr>
        <w:t>“Про</w:t>
      </w:r>
      <w:proofErr w:type="spellEnd"/>
      <w:r w:rsidRPr="001C29C9">
        <w:rPr>
          <w:rFonts w:ascii="Times New Roman" w:hAnsi="Times New Roman"/>
          <w:sz w:val="28"/>
          <w:szCs w:val="28"/>
        </w:rPr>
        <w:t xml:space="preserve"> особливості регулювання відносин на ринку природного газу та у сфері теплопостачання під час дії воєнного стану та подальшого відновлення їх </w:t>
      </w:r>
      <w:proofErr w:type="spellStart"/>
      <w:r w:rsidRPr="001C29C9">
        <w:rPr>
          <w:rFonts w:ascii="Times New Roman" w:hAnsi="Times New Roman"/>
          <w:sz w:val="28"/>
          <w:szCs w:val="28"/>
        </w:rPr>
        <w:t>функціонування”</w:t>
      </w:r>
      <w:proofErr w:type="spellEnd"/>
      <w:r w:rsidRPr="001C29C9">
        <w:rPr>
          <w:rFonts w:ascii="Times New Roman" w:hAnsi="Times New Roman"/>
          <w:sz w:val="28"/>
          <w:szCs w:val="28"/>
        </w:rPr>
        <w:t xml:space="preserve">, послуги з централізованого постачання холодної води та водовідведення (з використанням </w:t>
      </w:r>
      <w:proofErr w:type="spellStart"/>
      <w:r w:rsidRPr="001C29C9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1C29C9">
        <w:rPr>
          <w:rFonts w:ascii="Times New Roman" w:hAnsi="Times New Roman"/>
          <w:sz w:val="28"/>
          <w:szCs w:val="28"/>
        </w:rPr>
        <w:t xml:space="preserve"> систем), послуги з централізованого водопостачання і централізованого водовідведення згідно із Законом України </w:t>
      </w:r>
      <w:proofErr w:type="spellStart"/>
      <w:r w:rsidRPr="001C29C9">
        <w:rPr>
          <w:rFonts w:ascii="Times New Roman" w:hAnsi="Times New Roman"/>
          <w:sz w:val="28"/>
          <w:szCs w:val="28"/>
        </w:rPr>
        <w:t>“Про</w:t>
      </w:r>
      <w:proofErr w:type="spellEnd"/>
      <w:r w:rsidRPr="001C29C9">
        <w:rPr>
          <w:rFonts w:ascii="Times New Roman" w:hAnsi="Times New Roman"/>
          <w:sz w:val="28"/>
          <w:szCs w:val="28"/>
        </w:rPr>
        <w:t xml:space="preserve"> заходи, спрямовані на врегулювання заборгованості теплопостачальних та </w:t>
      </w:r>
      <w:proofErr w:type="spellStart"/>
      <w:r w:rsidRPr="001C29C9">
        <w:rPr>
          <w:rFonts w:ascii="Times New Roman" w:hAnsi="Times New Roman"/>
          <w:sz w:val="28"/>
          <w:szCs w:val="28"/>
        </w:rPr>
        <w:t>теплогенеруючих</w:t>
      </w:r>
      <w:proofErr w:type="spellEnd"/>
      <w:r w:rsidRPr="001C29C9">
        <w:rPr>
          <w:rFonts w:ascii="Times New Roman" w:hAnsi="Times New Roman"/>
          <w:sz w:val="28"/>
          <w:szCs w:val="28"/>
        </w:rPr>
        <w:t xml:space="preserve"> організацій та підприємств централізованого водопостачання і </w:t>
      </w:r>
      <w:proofErr w:type="spellStart"/>
      <w:r w:rsidRPr="001C29C9">
        <w:rPr>
          <w:rFonts w:ascii="Times New Roman" w:hAnsi="Times New Roman"/>
          <w:sz w:val="28"/>
          <w:szCs w:val="28"/>
        </w:rPr>
        <w:t>водовідведення”</w:t>
      </w:r>
      <w:proofErr w:type="spellEnd"/>
      <w:r w:rsidRPr="001C29C9">
        <w:rPr>
          <w:rFonts w:ascii="Times New Roman" w:hAnsi="Times New Roman"/>
          <w:sz w:val="28"/>
          <w:szCs w:val="28"/>
        </w:rPr>
        <w:t xml:space="preserve">, селищна рада </w:t>
      </w:r>
      <w:r w:rsidRPr="001C29C9">
        <w:rPr>
          <w:rFonts w:ascii="Times New Roman" w:hAnsi="Times New Roman"/>
          <w:b/>
          <w:sz w:val="28"/>
          <w:szCs w:val="28"/>
        </w:rPr>
        <w:t>вирішила:</w:t>
      </w:r>
    </w:p>
    <w:p w:rsidR="001C29C9" w:rsidRPr="001C29C9" w:rsidRDefault="001C29C9" w:rsidP="001C29C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29C9" w:rsidRPr="001C29C9" w:rsidRDefault="001C29C9" w:rsidP="001C29C9">
      <w:pPr>
        <w:pStyle w:val="a6"/>
        <w:tabs>
          <w:tab w:val="left" w:pos="567"/>
        </w:tabs>
        <w:jc w:val="both"/>
        <w:rPr>
          <w:szCs w:val="28"/>
        </w:rPr>
      </w:pPr>
      <w:r w:rsidRPr="001C29C9">
        <w:rPr>
          <w:szCs w:val="28"/>
        </w:rPr>
        <w:t xml:space="preserve">       1</w:t>
      </w:r>
      <w:r>
        <w:rPr>
          <w:szCs w:val="28"/>
        </w:rPr>
        <w:t xml:space="preserve">. Надати згоду </w:t>
      </w:r>
      <w:r w:rsidRPr="001C29C9">
        <w:rPr>
          <w:szCs w:val="28"/>
        </w:rPr>
        <w:t>Чернігівській обласній військовій адміністрації на централізоване перерахування</w:t>
      </w:r>
      <w:r w:rsidRPr="001C29C9">
        <w:rPr>
          <w:rStyle w:val="a8"/>
        </w:rPr>
        <w:t xml:space="preserve"> </w:t>
      </w:r>
      <w:r w:rsidRPr="001C29C9">
        <w:rPr>
          <w:rStyle w:val="a8"/>
          <w:b w:val="0"/>
        </w:rPr>
        <w:t>субвенції</w:t>
      </w:r>
      <w:r w:rsidRPr="001C29C9">
        <w:rPr>
          <w:szCs w:val="28"/>
        </w:rPr>
        <w:t xml:space="preserve"> без розподілу її селищному бюджету на погашення заборгованості з різниці в тарифах, що підлягають врегулюванню. </w:t>
      </w:r>
    </w:p>
    <w:p w:rsidR="001C29C9" w:rsidRPr="001C29C9" w:rsidRDefault="001C29C9" w:rsidP="001C29C9">
      <w:pPr>
        <w:pStyle w:val="a6"/>
        <w:jc w:val="both"/>
        <w:rPr>
          <w:szCs w:val="28"/>
        </w:rPr>
      </w:pPr>
    </w:p>
    <w:p w:rsidR="001C29C9" w:rsidRDefault="001C29C9" w:rsidP="001C29C9">
      <w:pPr>
        <w:widowControl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9C9">
        <w:rPr>
          <w:rFonts w:ascii="Times New Roman" w:hAnsi="Times New Roman"/>
          <w:sz w:val="28"/>
          <w:szCs w:val="28"/>
        </w:rPr>
        <w:t xml:space="preserve">      </w:t>
      </w:r>
    </w:p>
    <w:p w:rsidR="001C29C9" w:rsidRDefault="001C29C9" w:rsidP="001C29C9">
      <w:pPr>
        <w:widowControl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C29C9">
        <w:rPr>
          <w:rFonts w:ascii="Times New Roman" w:hAnsi="Times New Roman"/>
          <w:sz w:val="28"/>
          <w:szCs w:val="28"/>
        </w:rPr>
        <w:lastRenderedPageBreak/>
        <w:t>2. 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  <w:r w:rsidRPr="001C29C9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1C29C9" w:rsidRDefault="001C29C9" w:rsidP="001C29C9">
      <w:pPr>
        <w:widowControl w:val="0"/>
        <w:adjustRightInd w:val="0"/>
        <w:spacing w:after="36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C29C9" w:rsidRPr="001C29C9" w:rsidRDefault="001C29C9" w:rsidP="001C29C9">
      <w:pPr>
        <w:widowControl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C29C9">
        <w:rPr>
          <w:rFonts w:ascii="Times New Roman" w:hAnsi="Times New Roman"/>
          <w:b/>
          <w:sz w:val="28"/>
          <w:szCs w:val="28"/>
          <w:lang w:eastAsia="zh-CN"/>
        </w:rPr>
        <w:t xml:space="preserve">Селищний голова                                      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</w:t>
      </w:r>
      <w:r w:rsidRPr="001C29C9">
        <w:rPr>
          <w:rFonts w:ascii="Times New Roman" w:hAnsi="Times New Roman"/>
          <w:b/>
          <w:sz w:val="28"/>
          <w:szCs w:val="28"/>
          <w:lang w:eastAsia="zh-CN"/>
        </w:rPr>
        <w:t>Олена ПАНЧЕНКО</w:t>
      </w:r>
    </w:p>
    <w:p w:rsidR="001C29C9" w:rsidRPr="001C29C9" w:rsidRDefault="001C29C9" w:rsidP="001C29C9">
      <w:pPr>
        <w:tabs>
          <w:tab w:val="left" w:pos="6237"/>
        </w:tabs>
        <w:suppressAutoHyphens/>
        <w:spacing w:line="240" w:lineRule="auto"/>
        <w:ind w:right="-5"/>
        <w:jc w:val="both"/>
        <w:rPr>
          <w:rFonts w:ascii="Times New Roman" w:hAnsi="Times New Roman"/>
          <w:sz w:val="32"/>
          <w:szCs w:val="32"/>
        </w:rPr>
      </w:pPr>
    </w:p>
    <w:p w:rsidR="001C29C9" w:rsidRPr="001C29C9" w:rsidRDefault="001C29C9" w:rsidP="001C29C9">
      <w:pPr>
        <w:tabs>
          <w:tab w:val="left" w:pos="6237"/>
        </w:tabs>
        <w:suppressAutoHyphens/>
        <w:spacing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C29C9">
        <w:rPr>
          <w:rFonts w:ascii="Times New Roman" w:hAnsi="Times New Roman"/>
          <w:b/>
          <w:sz w:val="28"/>
          <w:szCs w:val="28"/>
          <w:lang w:eastAsia="zh-CN"/>
        </w:rPr>
        <w:tab/>
      </w:r>
    </w:p>
    <w:p w:rsidR="0039243F" w:rsidRPr="001C29C9" w:rsidRDefault="0039243F" w:rsidP="001C29C9">
      <w:pPr>
        <w:spacing w:line="240" w:lineRule="auto"/>
        <w:rPr>
          <w:rFonts w:ascii="Times New Roman" w:hAnsi="Times New Roman"/>
        </w:rPr>
      </w:pPr>
    </w:p>
    <w:sectPr w:rsidR="0039243F" w:rsidRPr="001C29C9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1C29C9"/>
    <w:rsid w:val="0039243F"/>
    <w:rsid w:val="00CF6A27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rsid w:val="001C29C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C29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Strong"/>
    <w:basedOn w:val="a0"/>
    <w:qFormat/>
    <w:rsid w:val="001C2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2022-12-23T07:56:00Z</dcterms:created>
  <dcterms:modified xsi:type="dcterms:W3CDTF">2022-12-23T07:56:00Z</dcterms:modified>
</cp:coreProperties>
</file>